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437DF3C8" w:rsidR="007F7F56" w:rsidRDefault="002740FB" w:rsidP="00F00CEB">
            <w:pPr>
              <w:pStyle w:val="Balk6"/>
              <w:spacing w:line="276" w:lineRule="auto"/>
              <w:jc w:val="right"/>
              <w:rPr>
                <w:color w:val="C00000"/>
                <w:sz w:val="20"/>
                <w:szCs w:val="20"/>
              </w:rPr>
            </w:pPr>
            <w:r w:rsidRPr="002740FB">
              <w:rPr>
                <w:color w:val="auto"/>
                <w:sz w:val="20"/>
                <w:szCs w:val="20"/>
              </w:rPr>
              <w:t>Kapadokya Akademik Bakış</w:t>
            </w:r>
            <w:r w:rsidR="00476A90">
              <w:rPr>
                <w:color w:val="auto"/>
                <w:sz w:val="20"/>
                <w:szCs w:val="20"/>
              </w:rPr>
              <w:t xml:space="preserve"> Dergisi</w:t>
            </w:r>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15319D">
              <w:rPr>
                <w:b w:val="0"/>
                <w:bCs w:val="0"/>
                <w:sz w:val="18"/>
                <w:szCs w:val="18"/>
                <w:highlight w:val="yellow"/>
              </w:rPr>
              <w:t>Cilt: X | Sayı: X | Ocak 2026</w:t>
            </w:r>
          </w:p>
        </w:tc>
      </w:tr>
      <w:tr w:rsidR="0072045E" w14:paraId="4D5EF666" w14:textId="77777777" w:rsidTr="00617863">
        <w:trPr>
          <w:trHeight w:val="123"/>
        </w:trPr>
        <w:tc>
          <w:tcPr>
            <w:tcW w:w="10022" w:type="dxa"/>
            <w:vAlign w:val="bottom"/>
          </w:tcPr>
          <w:p w14:paraId="6A3D6FFE" w14:textId="0E5B0976" w:rsidR="00852D1D" w:rsidRPr="00AA5CA5" w:rsidRDefault="00852D1D" w:rsidP="00852D1D">
            <w:pPr>
              <w:pStyle w:val="Balk6"/>
              <w:spacing w:line="276" w:lineRule="auto"/>
              <w:jc w:val="right"/>
              <w:rPr>
                <w:b w:val="0"/>
                <w:bCs w:val="0"/>
                <w:sz w:val="18"/>
                <w:szCs w:val="18"/>
              </w:rPr>
            </w:pPr>
            <w:r w:rsidRPr="00AA5CA5">
              <w:rPr>
                <w:b w:val="0"/>
                <w:bCs w:val="0"/>
                <w:sz w:val="18"/>
                <w:szCs w:val="18"/>
              </w:rPr>
              <w:t xml:space="preserve">E-ISSN: </w:t>
            </w:r>
            <w:r w:rsidR="002740FB" w:rsidRPr="002740FB">
              <w:rPr>
                <w:b w:val="0"/>
                <w:bCs w:val="0"/>
                <w:sz w:val="18"/>
                <w:szCs w:val="18"/>
              </w:rPr>
              <w:t>2602-3474</w:t>
            </w:r>
          </w:p>
          <w:p w14:paraId="45724F74" w14:textId="3C956F85" w:rsidR="0072045E" w:rsidRPr="00AA5CA5" w:rsidRDefault="00852D1D" w:rsidP="00135382">
            <w:pPr>
              <w:pStyle w:val="Balk6"/>
              <w:spacing w:line="276" w:lineRule="auto"/>
              <w:jc w:val="right"/>
              <w:rPr>
                <w:b w:val="0"/>
                <w:bCs w:val="0"/>
                <w:sz w:val="18"/>
                <w:szCs w:val="18"/>
              </w:rPr>
            </w:pPr>
            <w:r w:rsidRPr="002740FB">
              <w:rPr>
                <w:rFonts w:eastAsia="Aptos"/>
                <w:b w:val="0"/>
                <w:bCs w:val="0"/>
                <w:color w:val="auto"/>
                <w:kern w:val="2"/>
                <w:sz w:val="18"/>
                <w:szCs w:val="18"/>
                <w14:ligatures w14:val="standardContextual"/>
              </w:rPr>
              <w:t xml:space="preserve">DOI: </w:t>
            </w:r>
            <w:r w:rsidR="002740FB" w:rsidRPr="002740FB">
              <w:rPr>
                <w:rFonts w:eastAsia="Aptos"/>
                <w:b w:val="0"/>
                <w:bCs w:val="0"/>
                <w:color w:val="auto"/>
                <w:kern w:val="2"/>
                <w:sz w:val="18"/>
                <w:szCs w:val="18"/>
                <w14:ligatures w14:val="standardContextual"/>
              </w:rPr>
              <w:t>10</w:t>
            </w:r>
            <w:r w:rsidRPr="002740FB">
              <w:rPr>
                <w:rFonts w:eastAsia="Aptos"/>
                <w:b w:val="0"/>
                <w:bCs w:val="0"/>
                <w:color w:val="auto"/>
                <w:kern w:val="2"/>
                <w:sz w:val="18"/>
                <w:szCs w:val="18"/>
                <w14:ligatures w14:val="standardContextual"/>
              </w:rPr>
              <w:t>.</w:t>
            </w:r>
            <w:r w:rsidR="002740FB" w:rsidRPr="002740FB">
              <w:rPr>
                <w:rFonts w:eastAsia="Aptos"/>
                <w:b w:val="0"/>
                <w:bCs w:val="0"/>
                <w:color w:val="auto"/>
                <w:kern w:val="2"/>
                <w:sz w:val="18"/>
                <w:szCs w:val="18"/>
                <w14:ligatures w14:val="standardContextual"/>
              </w:rPr>
              <w:t>69851</w:t>
            </w:r>
            <w:r w:rsidRPr="002740FB">
              <w:rPr>
                <w:rFonts w:eastAsia="Aptos"/>
                <w:b w:val="0"/>
                <w:bCs w:val="0"/>
                <w:color w:val="auto"/>
                <w:kern w:val="2"/>
                <w:sz w:val="18"/>
                <w:szCs w:val="18"/>
                <w14:ligatures w14:val="standardContextual"/>
              </w:rPr>
              <w:t>/</w:t>
            </w:r>
            <w:r w:rsidR="002740FB" w:rsidRPr="002740FB">
              <w:rPr>
                <w:rFonts w:eastAsia="Aptos"/>
                <w:b w:val="0"/>
                <w:bCs w:val="0"/>
                <w:color w:val="auto"/>
                <w:kern w:val="2"/>
                <w:sz w:val="18"/>
                <w:szCs w:val="18"/>
                <w14:ligatures w14:val="standardContextual"/>
              </w:rPr>
              <w:t>car</w:t>
            </w:r>
            <w:r w:rsidRPr="002740FB">
              <w:rPr>
                <w:rFonts w:eastAsia="Aptos"/>
                <w:b w:val="0"/>
                <w:bCs w:val="0"/>
                <w:color w:val="auto"/>
                <w:kern w:val="2"/>
                <w:sz w:val="18"/>
                <w:szCs w:val="18"/>
                <w14:ligatures w14:val="standardContextual"/>
              </w:rPr>
              <w:t>.</w:t>
            </w:r>
            <w:r w:rsidR="00DB5D38" w:rsidRPr="0015319D">
              <w:rPr>
                <w:rFonts w:eastAsia="Aptos"/>
                <w:b w:val="0"/>
                <w:bCs w:val="0"/>
                <w:color w:val="auto"/>
                <w:kern w:val="2"/>
                <w:sz w:val="18"/>
                <w:szCs w:val="18"/>
                <w:highlight w:val="yellow"/>
                <w14:ligatures w14:val="standardContextual"/>
              </w:rPr>
              <w:t>000000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r w:rsidRPr="006F6EE3">
        <w:t xml:space="preserve">Title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Garamond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r w:rsidR="002C246F" w:rsidRPr="00222017">
              <w:t>and</w:t>
            </w:r>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r w:rsidR="002C246F" w:rsidRPr="001B6C8F">
              <w:t>research</w:t>
            </w:r>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r w:rsidRPr="001B6C8F">
              <w:t>the</w:t>
            </w:r>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Garamond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r w:rsidR="003C0669" w:rsidRPr="000D3353">
        <w:t>I</w:t>
      </w:r>
      <w:r w:rsidR="00F544BF" w:rsidRPr="000D3353">
        <w:t>ntroduction</w:t>
      </w:r>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r w:rsidR="007362A0">
        <w:t>nk</w:t>
      </w:r>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yazar(lar)a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 xml:space="preserve">(bold)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(bold)</w:t>
      </w:r>
      <w:r w:rsidR="00BE6F8E" w:rsidRPr="00BE6F8E">
        <w:t xml:space="preserve"> ve ortalı yazılmalıdır.</w:t>
      </w:r>
      <w:r w:rsidR="006878C5">
        <w:t xml:space="preserve"> </w:t>
      </w:r>
      <w:r w:rsidR="006878C5" w:rsidRPr="006878C5">
        <w:t>Özet, en az 150 en fazla 200 kelimeden oluşmalı; Garamond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r w:rsidR="0097285D" w:rsidRPr="0097285D">
        <w:t>Garamond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r w:rsidR="006567E1" w:rsidRPr="00B33190">
        <w:t>nk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(bold)</w:t>
      </w:r>
      <w:r w:rsidR="00E02F78">
        <w:t xml:space="preserve"> ve </w:t>
      </w:r>
      <w:r w:rsidR="00E02F78" w:rsidRPr="00304E79">
        <w:t xml:space="preserve">sola yaslı (girintisiz)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r w:rsidR="009B66A5">
        <w:rPr>
          <w:lang w:val="en-US"/>
        </w:rPr>
        <w:t>nk</w:t>
      </w:r>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6 n</w:t>
      </w:r>
      <w:r w:rsidR="001671B1" w:rsidRPr="00222017">
        <w:rPr>
          <w:b w:val="0"/>
          <w:bCs w:val="0"/>
        </w:rPr>
        <w:t>k)</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yazar(lar)ın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“and</w:t>
      </w:r>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(Hofstede,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Cheng ve Chan,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r w:rsidR="008F6017" w:rsidRPr="001B50BE">
        <w:t>Hair vd., 2014; Podsakoff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r w:rsidR="000E59BB" w:rsidRPr="001B50BE">
        <w:t>Kirzner,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(American Psychological Association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Cheng ve Chan</w:t>
      </w:r>
      <w:r w:rsidR="00BE6E83">
        <w:t>’</w:t>
      </w:r>
      <w:r w:rsidR="00264C68">
        <w:t>a</w:t>
      </w:r>
      <w:r w:rsidR="00BE6E83">
        <w:t xml:space="preserve"> (</w:t>
      </w:r>
      <w:r w:rsidR="00264C68">
        <w:t>2008</w:t>
      </w:r>
      <w:r w:rsidR="00BE6E83">
        <w:t xml:space="preserve">, s. </w:t>
      </w:r>
      <w:r w:rsidR="00B31F72">
        <w:t>281</w:t>
      </w:r>
      <w:r w:rsidR="00BE6E83">
        <w:t>) göre…</w:t>
      </w:r>
      <w:proofErr w:type="gramStart"/>
      <w:r w:rsidR="00BE6E83">
        <w:t>…….</w:t>
      </w:r>
      <w:proofErr w:type="gramEnd"/>
      <w:r w:rsidR="00B034B6">
        <w:t>, Hair vd.’ne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“ve” should be used between the authors’ surnames in manuscripts written in Turkish, whereas the ampersand (“&amp;”) should be used in manuscripts written in English. For citations of works with three or more authors, only the surname of the first author should be given, followed by “vd.”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“ve</w:t>
      </w:r>
      <w:r w:rsidR="009455FB">
        <w:rPr>
          <w:lang w:val="en-US"/>
        </w:rPr>
        <w:t>, vd.</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r w:rsidRPr="003D0FEC">
        <w:t>Single-author works: (Berger, 1999), (Hofstede, 2011, p. 11).</w:t>
      </w:r>
    </w:p>
    <w:p w14:paraId="1E2D64C0" w14:textId="52742428" w:rsidR="009455FB" w:rsidRPr="003D0FEC" w:rsidRDefault="009455FB" w:rsidP="003D0FEC">
      <w:pPr>
        <w:pStyle w:val="Maddelendirme"/>
      </w:pPr>
      <w:r w:rsidRPr="003D0FEC">
        <w:t xml:space="preserve">Two-author works: (Cheng </w:t>
      </w:r>
      <w:r w:rsidR="00AB4AB4" w:rsidRPr="003D0FEC">
        <w:t>&amp;</w:t>
      </w:r>
      <w:r w:rsidRPr="003D0FEC">
        <w:t xml:space="preserve"> Chan, 2008).</w:t>
      </w:r>
    </w:p>
    <w:p w14:paraId="4E7EDF5C" w14:textId="3C7EEA32" w:rsidR="009455FB" w:rsidRPr="003D0FEC" w:rsidRDefault="009455FB" w:rsidP="003D0FEC">
      <w:pPr>
        <w:pStyle w:val="Maddelendirme"/>
      </w:pPr>
      <w:r w:rsidRPr="003D0FEC">
        <w:t xml:space="preserve">Three or more authors: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sources in one citation: (Hair </w:t>
      </w:r>
      <w:r w:rsidR="00AB4AB4" w:rsidRPr="003D0FEC">
        <w:t>et al</w:t>
      </w:r>
      <w:r w:rsidRPr="003D0FEC">
        <w:t xml:space="preserve">., 2014; Podsakoff </w:t>
      </w:r>
      <w:r w:rsidR="00342B67" w:rsidRPr="003D0FEC">
        <w:t xml:space="preserve">&amp; </w:t>
      </w:r>
      <w:r w:rsidRPr="003D0FEC">
        <w:t>Organ, 1986).</w:t>
      </w:r>
    </w:p>
    <w:p w14:paraId="13BD9AF5" w14:textId="77777777" w:rsidR="009455FB" w:rsidRPr="003D0FEC" w:rsidRDefault="009455FB" w:rsidP="003D0FEC">
      <w:pPr>
        <w:pStyle w:val="Maddelendirme"/>
      </w:pPr>
      <w:r w:rsidRPr="003D0FEC">
        <w:t>Multiple works by the same author in the same year: (Kirzner, 1973a; 1973b).</w:t>
      </w:r>
    </w:p>
    <w:p w14:paraId="6BEE5EE0" w14:textId="77777777" w:rsidR="009455FB" w:rsidRPr="003D0FEC" w:rsidRDefault="009455FB" w:rsidP="003D0FEC">
      <w:pPr>
        <w:pStyle w:val="Maddelendirme"/>
      </w:pPr>
      <w:r w:rsidRPr="003D0FEC">
        <w:t>Institutional/group authors: (American Psychological Association [APA], 2020), (APA, 2020).</w:t>
      </w:r>
    </w:p>
    <w:p w14:paraId="32BAA838" w14:textId="77777777" w:rsidR="009455FB" w:rsidRPr="009455FB" w:rsidRDefault="009455FB" w:rsidP="003D0FEC">
      <w:pPr>
        <w:pStyle w:val="Maddelendirme"/>
        <w:rPr>
          <w:b/>
          <w:bCs/>
          <w:lang w:val="en-US"/>
        </w:rPr>
      </w:pPr>
      <w:r w:rsidRPr="003D0FEC">
        <w:t>Narrative citation: According to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nk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nk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r w:rsidR="00262323">
        <w:rPr>
          <w:lang w:val="en-US"/>
        </w:rPr>
        <w:t>nk</w:t>
      </w:r>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r w:rsidR="00262323">
        <w:rPr>
          <w:b w:val="0"/>
          <w:bCs w:val="0"/>
          <w:color w:val="000000" w:themeColor="text1"/>
          <w:lang w:val="en-US"/>
        </w:rPr>
        <w:t>nk</w:t>
      </w:r>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r w:rsidR="00410762" w:rsidRPr="00410762">
        <w:t>Garamond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r w:rsidR="00B84553" w:rsidRPr="00440781">
        <w:t>nk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Footnotes within the manuscript should be written in Garamond font, 9-point size, justified alignment, and single line spacing; 3 nk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Madde işaretli metinler, metnin genel yazım ve biçim özellikleriyle uyumlu olacak şekilde düzenlenmelidir. Madde imleri girintisiz olarak kullanılmalı</w:t>
      </w:r>
      <w:r>
        <w:t xml:space="preserve">dır. </w:t>
      </w:r>
      <w:r w:rsidRPr="00D90725">
        <w:t xml:space="preserve">Okunabilirliği artırmak amacıyla her bir madde arasında 3 nk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Bullet-pointed texts should be formatted in accordance with the general writing and layout rules of the manuscript. Bullet symbols should be used without indentation. To enhance readability, 3 nk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6 n</w:t>
      </w:r>
      <w:r w:rsidRPr="001671B1">
        <w:rPr>
          <w:b w:val="0"/>
          <w:bCs w:val="0"/>
        </w:rPr>
        <w:t>k)</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6 n</w:t>
      </w:r>
      <w:r w:rsidRPr="001671B1">
        <w:rPr>
          <w:b w:val="0"/>
          <w:bCs w:val="0"/>
        </w:rPr>
        <w:t>k)</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r w:rsidR="003C3113">
        <w:t>Garamond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r w:rsidR="002625F7" w:rsidRPr="002625F7">
        <w:t>nk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nk, paragraftan sonra 6 nk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r w:rsidR="00E80D36">
        <w:rPr>
          <w:szCs w:val="22"/>
          <w:lang w:val="en-US"/>
        </w:rPr>
        <w:t>nk</w:t>
      </w:r>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r w:rsidR="00E80D36">
        <w:rPr>
          <w:szCs w:val="22"/>
          <w:lang w:val="en-US"/>
        </w:rPr>
        <w:t>nk</w:t>
      </w:r>
      <w:r w:rsidRPr="00A8236A">
        <w:rPr>
          <w:szCs w:val="22"/>
          <w:lang w:val="en-US"/>
        </w:rPr>
        <w:t xml:space="preserve"> spacing before and 6 </w:t>
      </w:r>
      <w:r w:rsidR="00E80D36">
        <w:rPr>
          <w:szCs w:val="22"/>
          <w:lang w:val="en-US"/>
        </w:rPr>
        <w:t>nk</w:t>
      </w:r>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 xml:space="preserve">(bold)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nk paragraftan sonra 6 nk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nk, Not/Kaynak başlığı paragraftan sonra 6 nk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r w:rsidR="00EC514A" w:rsidRPr="00A232B3">
        <w:t>Garamond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r w:rsidR="00EC514A" w:rsidRPr="00664819">
        <w:t>nk boşluk bırakılarak hazırlanmalıdır.</w:t>
      </w:r>
      <w:r w:rsidR="00AB70D0" w:rsidRPr="00AB70D0">
        <w:t xml:space="preserve"> </w:t>
      </w:r>
      <w:r w:rsidR="00AB70D0" w:rsidRPr="00664819">
        <w:t xml:space="preserve">Kaynakçada dergi adı hariç tüm yayınlarda (makale adı, kitap adı, bölüm adı, tez adı, vb)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r w:rsidRPr="000D3353">
        <w:rPr>
          <w:lang w:val="it-IT"/>
        </w:rPr>
        <w:t xml:space="preserve">Dedeoglu, B. B., Bilgihan, A., Ye, B. H., Buonincontri, P., &amp; Okumus, F. (2018). </w:t>
      </w:r>
      <w:r w:rsidRPr="004D166C">
        <w:rPr>
          <w:lang w:val="en-US"/>
        </w:rPr>
        <w:t>The impact of servicescape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Hofstede, G. (2011). Dimensionalizing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r w:rsidRPr="00932DE6">
        <w:t>Soyad, A. G.</w:t>
      </w:r>
      <w:r>
        <w:rPr>
          <w:b/>
          <w:bCs/>
        </w:rPr>
        <w:t xml:space="preserve"> </w:t>
      </w:r>
      <w:r w:rsidRPr="00932DE6">
        <w:t>(Yıl).</w:t>
      </w:r>
      <w:r w:rsidR="00FE2D80">
        <w:t xml:space="preserve"> Bölüm adı. A. Soyad (Ed.),</w:t>
      </w:r>
      <w:r w:rsidR="004E4E8F">
        <w:t xml:space="preserve"> </w:t>
      </w:r>
      <w:r w:rsidR="004E4E8F" w:rsidRPr="004E4E8F">
        <w:rPr>
          <w:i/>
          <w:iCs/>
        </w:rPr>
        <w:t>Kitabın adı italik</w:t>
      </w:r>
      <w:r w:rsidR="004E4E8F">
        <w:t xml:space="preserve"> içinde (</w:t>
      </w:r>
      <w:r w:rsidR="00886A67">
        <w:t>ss. İlk sayfa-son sayfa). Şehir: Yayınevi.</w:t>
      </w:r>
    </w:p>
    <w:p w14:paraId="41C0A631" w14:textId="3C777321" w:rsidR="003B41C3" w:rsidRDefault="005816EC" w:rsidP="00515567">
      <w:pPr>
        <w:spacing w:after="120"/>
        <w:ind w:left="709" w:hanging="709"/>
      </w:pPr>
      <w:r w:rsidRPr="001B02F0">
        <w:lastRenderedPageBreak/>
        <w:t xml:space="preserve">Eriçok, B. (2020). Çokkültürlü eğitim. G. Arastaman (Ed.), </w:t>
      </w:r>
      <w:r w:rsidRPr="001B02F0">
        <w:rPr>
          <w:i/>
        </w:rPr>
        <w:t>Karşılaştırmalı ve Uluslararası Eğitim</w:t>
      </w:r>
      <w:r w:rsidRPr="001B02F0">
        <w:t xml:space="preserve"> içinde (ss. 159-170). Pegem Akademi Yayıncılık.</w:t>
      </w: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r w:rsidRPr="001B609C">
        <w:t>Soyad, A. G.</w:t>
      </w:r>
      <w:r w:rsidRPr="001B609C">
        <w:rPr>
          <w:b/>
          <w:bCs/>
        </w:rPr>
        <w:t xml:space="preserve"> </w:t>
      </w:r>
      <w:r w:rsidRPr="001B609C">
        <w:t xml:space="preserve">(Yıl). </w:t>
      </w:r>
      <w:r w:rsidRPr="001B609C">
        <w:rPr>
          <w:i/>
          <w:iCs/>
        </w:rPr>
        <w:t>Kitabın adı italik</w:t>
      </w:r>
      <w:r w:rsidRPr="001B609C">
        <w:t xml:space="preserve">. </w:t>
      </w:r>
      <w:r w:rsidR="00BA140E">
        <w:t xml:space="preserve">(A. Soyad,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r w:rsidRPr="001B02F0">
        <w:t xml:space="preserve">Wissema,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r w:rsidRPr="00CA0938">
        <w:t xml:space="preserve">Soyad,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r w:rsidRPr="001B02F0">
        <w:t xml:space="preserve">Eriçok,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ProQuest,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r w:rsidRPr="000F18F7">
        <w:t xml:space="preserve">Soyad,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r w:rsidRPr="000F18F7">
        <w:t xml:space="preserve">Atagi,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r w:rsidRPr="00641287">
        <w:t>Eranıl, A. K., E</w:t>
      </w:r>
      <w:r w:rsidRPr="00641287">
        <w:rPr>
          <w:bCs/>
        </w:rPr>
        <w:t xml:space="preserve">riçok,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r w:rsidRPr="000F18F7">
        <w:t>Soyad,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r w:rsidRPr="00CC601D">
        <w:rPr>
          <w:i/>
        </w:rPr>
        <w:t xml:space="preserve">In Britain, young children don’t wear masks in school. </w:t>
      </w:r>
      <w:r w:rsidRPr="00CC601D">
        <w:t xml:space="preserve">The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0BD19C8D" w14:textId="77777777" w:rsidR="00515567" w:rsidRDefault="00515567" w:rsidP="00F20263">
      <w:pPr>
        <w:pStyle w:val="1cilbalk"/>
        <w:rPr>
          <w:color w:val="C00000"/>
        </w:rPr>
      </w:pPr>
    </w:p>
    <w:p w14:paraId="3FAD8F1C" w14:textId="4D889539" w:rsidR="004B39A5" w:rsidRPr="00F20263" w:rsidRDefault="00F20263" w:rsidP="00F20263">
      <w:pPr>
        <w:pStyle w:val="1cilbalk"/>
        <w:rPr>
          <w:color w:val="C00000"/>
        </w:rPr>
      </w:pPr>
      <w:r w:rsidRPr="00F20263">
        <w:rPr>
          <w:color w:val="C00000"/>
        </w:rPr>
        <w:lastRenderedPageBreak/>
        <w:t>GENİŞLETİLMİŞ ÖZET / EXTENDED SUMMARY</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r w:rsidR="004977B3" w:rsidRPr="0028281F">
        <w:t>Purpos</w:t>
      </w:r>
      <w:r w:rsidR="004977B3">
        <w:t>e</w:t>
      </w:r>
    </w:p>
    <w:p w14:paraId="791B1492" w14:textId="77777777" w:rsidR="009B296C" w:rsidRDefault="009B296C" w:rsidP="009B296C">
      <w:pPr>
        <w:spacing w:before="120" w:after="120"/>
      </w:pPr>
      <w:r w:rsidRPr="00904F39">
        <w:t>Dergide yayımlanan Türkçe makalelerin sonunda İngilizce Genişletilmiş Özet, İngilizce makalelerin sonunda ise Türkçe Genişletilmiş Özet yer almalıdır. Genişletilmiş özet; yeni bir sayfadan başlamalı, en az 750, en fazla 1</w:t>
      </w:r>
      <w:r>
        <w:t>200</w:t>
      </w:r>
      <w:r w:rsidRPr="00904F39">
        <w:t xml:space="preserve"> kelimeden oluşmalı ve çalışmanın amacını, yöntemini, bulgularını ve sonuçlarını alt başlıklar halinde açık ve bütüncül bir şekilde sunmalıdır. Genişletilmiş özette yer alacak alt başlıklar, çalışmanın türüne ve içeriğine göre farklılık gösterebilir. Bu bölümde, çalışmanın ana metninde kullanılan temel kaynaklara metin içi atıf yapılmalı, ancak ayrı bir kaynakça bölümü eklenmemelidir. </w:t>
      </w:r>
    </w:p>
    <w:p w14:paraId="1EF10DCB" w14:textId="77777777" w:rsidR="009B296C" w:rsidRPr="00066C8F" w:rsidRDefault="009B296C" w:rsidP="009B296C">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 xml:space="preserve">The subheadings to be used in the extended summary may vary depending on the type and content of the study. In this section, in-text citations to the key sources used in the main text should be included; however, no separate reference list should be added. </w:t>
      </w:r>
    </w:p>
    <w:p w14:paraId="6D020A01" w14:textId="20AAD5AD"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r w:rsidR="004977B3" w:rsidRPr="00513F10">
        <w:t>Methodology</w:t>
      </w:r>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r w:rsidR="006C5B4A" w:rsidRPr="00DB6533">
        <w:t>Findings</w:t>
      </w:r>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r w:rsidR="00F95672" w:rsidRPr="00F95672">
        <w:t>Conclusions</w:t>
      </w:r>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r w:rsidR="00DB6533" w:rsidRPr="00C20CCB">
        <w:t>Originality and Value</w:t>
      </w:r>
    </w:p>
    <w:p w14:paraId="0E6FCCB9" w14:textId="7570B5E8" w:rsidR="0068649C" w:rsidRPr="00515567" w:rsidRDefault="004727F1" w:rsidP="00515567">
      <w:pPr>
        <w:pStyle w:val="Gvdemetin"/>
        <w:rPr>
          <w:b/>
          <w:bCs/>
          <w:lang w:val="en-US"/>
        </w:rPr>
      </w:pPr>
      <w:r w:rsidRPr="002A1906">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 xml:space="preserve">This </w:t>
      </w:r>
      <w:r w:rsidR="002A1906" w:rsidRPr="00E46558">
        <w:rPr>
          <w:lang w:val="en-US"/>
        </w:rPr>
        <w:lastRenderedPageBreak/>
        <w:t>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7ADAF30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lastRenderedPageBreak/>
              <w:t>YAZARLARIN BEYANI / DECLARATION OF THE AUTHORS</w:t>
            </w:r>
            <w:r w:rsidR="009B296C">
              <w:rPr>
                <w:rFonts w:ascii="Times New Roman" w:eastAsia="Calibri" w:hAnsi="Times New Roman" w:cs="Times New Roman"/>
                <w:b/>
                <w:bCs/>
                <w:color w:val="C00000"/>
                <w:sz w:val="20"/>
                <w:szCs w:val="20"/>
              </w:rPr>
              <w:br/>
            </w:r>
            <w:r w:rsidR="009B296C" w:rsidRPr="00CE093D">
              <w:rPr>
                <w:rFonts w:eastAsia="Calibri" w:cs="Times New Roman"/>
                <w:sz w:val="18"/>
                <w:szCs w:val="20"/>
                <w:highlight w:val="yellow"/>
              </w:rPr>
              <w:t>(Seçenekleri silmeden çalışmanıza uygun Türkçe ve İngilizce ifadeleri seçiniz ve gerekli yerleri doldurunuz.)</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6490396D"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16B458F2"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yazar(lar), [NEDEN] amacıyla [ARAÇ/HİZMET ADI] kullanmıştır. Bu araç/hizmeti kullandıktan sonra, yazar(lar)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r w:rsidR="005357D1" w:rsidRPr="00F26C27">
              <w:rPr>
                <w:rFonts w:eastAsia="Calibri" w:cs="Times New Roman"/>
                <w:color w:val="auto"/>
                <w:sz w:val="18"/>
                <w:szCs w:val="18"/>
                <w:lang w:val="en-US"/>
              </w:rPr>
              <w:t xml:space="preserve">Diğer </w:t>
            </w:r>
            <w:r w:rsidR="005357D1" w:rsidRPr="00BF34F4">
              <w:rPr>
                <w:rFonts w:eastAsia="Calibri" w:cs="Times New Roman"/>
                <w:color w:val="auto"/>
                <w:sz w:val="18"/>
                <w:szCs w:val="18"/>
                <w:lang w:val="en-US"/>
              </w:rPr>
              <w:t>(</w:t>
            </w:r>
            <w:r w:rsidR="005357D1" w:rsidRPr="00F26C27">
              <w:rPr>
                <w:rFonts w:eastAsia="Calibri" w:cs="Times New Roman"/>
                <w:color w:val="auto"/>
                <w:sz w:val="18"/>
                <w:szCs w:val="18"/>
                <w:lang w:val="en-US"/>
              </w:rPr>
              <w:t>Belirtiniz</w:t>
            </w:r>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r w:rsidR="006C0A31" w:rsidRPr="006C0A31">
              <w:rPr>
                <w:rFonts w:eastAsia="Calibri" w:cs="Times New Roman"/>
                <w:b/>
                <w:bCs/>
                <w:color w:val="auto"/>
                <w:sz w:val="18"/>
                <w:szCs w:val="18"/>
              </w:rPr>
              <w:t>Acknowledgments</w:t>
            </w:r>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587B8061" w14:textId="77777777" w:rsidR="00301F85" w:rsidRDefault="00301F85" w:rsidP="002D526B">
      <w:r>
        <w:separator/>
      </w:r>
    </w:p>
  </w:endnote>
  <w:endnote w:type="continuationSeparator" w:id="0">
    <w:p w14:paraId="2E2325CC" w14:textId="77777777" w:rsidR="00301F85" w:rsidRDefault="00301F85"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/Authors</w:t>
    </w:r>
    <w:r w:rsidR="000651EB">
      <w:rPr>
        <w:rStyle w:val="Gl"/>
        <w:b w:val="0"/>
        <w:bCs w:val="0"/>
        <w:color w:val="0A0A0A"/>
        <w:sz w:val="18"/>
        <w:szCs w:val="18"/>
      </w:rPr>
      <w:t xml:space="preserve">. </w:t>
    </w:r>
    <w:r w:rsidR="000651EB" w:rsidRPr="000651EB">
      <w:rPr>
        <w:rStyle w:val="Gl"/>
        <w:b w:val="0"/>
        <w:bCs w:val="0"/>
        <w:color w:val="0A0A0A"/>
        <w:sz w:val="18"/>
        <w:szCs w:val="18"/>
      </w:rPr>
      <w:t>The copyright of this work belongs to the authors.</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3D7CEB9" w:rsidR="0014236D" w:rsidRDefault="004D328F">
    <w:pPr>
      <w:pStyle w:val="AltBilgi"/>
    </w:pPr>
    <w:r>
      <w:rPr>
        <w:noProof/>
        <w:lang w:eastAsia="tr-TR"/>
      </w:rPr>
      <mc:AlternateContent>
        <mc:Choice Requires="wps">
          <w:drawing>
            <wp:anchor distT="0" distB="0" distL="114300" distR="114300" simplePos="0" relativeHeight="251672576" behindDoc="0" locked="0" layoutInCell="0" allowOverlap="1" wp14:anchorId="2922454F" wp14:editId="5DC51A57">
              <wp:simplePos x="0" y="0"/>
              <wp:positionH relativeFrom="page">
                <wp:posOffset>7053580</wp:posOffset>
              </wp:positionH>
              <wp:positionV relativeFrom="topMargin">
                <wp:posOffset>9559290</wp:posOffset>
              </wp:positionV>
              <wp:extent cx="911860" cy="158400"/>
              <wp:effectExtent l="0" t="0" r="3810" b="0"/>
              <wp:wrapNone/>
              <wp:docPr id="1939414787"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58400"/>
                      </a:xfrm>
                      <a:prstGeom prst="rect">
                        <a:avLst/>
                      </a:prstGeom>
                      <a:solidFill>
                        <a:srgbClr val="C00000"/>
                      </a:solidFill>
                      <a:ln>
                        <a:noFill/>
                      </a:ln>
                    </wps:spPr>
                    <wps:txbx>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2922454F" id="_x0000_t202" coordsize="21600,21600" o:spt="202" path="m,l,21600r21600,l21600,xe">
              <v:stroke joinstyle="miter"/>
              <v:path gradientshapeok="t" o:connecttype="rect"/>
            </v:shapetype>
            <v:shape id="Metin Kutusu 231" o:spid="_x0000_s1026" type="#_x0000_t202" style="position:absolute;left:0;text-align:left;margin-left:555.4pt;margin-top:752.7pt;width:71.8pt;height:12.45pt;z-index:25167257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" o:allowincell="f" fillcolor="#c00000" stroked="f">
              <v:textbox style="mso-fit-shape-to-text:t" inset=",0,,0">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v:textbox>
              <w10:wrap anchorx="page" anchory="margin"/>
            </v:shape>
          </w:pict>
        </mc:Fallback>
      </mc:AlternateContent>
    </w:r>
    <w:r w:rsidR="0014236D">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7B187A9B" w14:textId="77777777" w:rsidR="00301F85" w:rsidRDefault="00301F85" w:rsidP="002D526B">
      <w:r>
        <w:separator/>
      </w:r>
    </w:p>
  </w:footnote>
  <w:footnote w:type="continuationSeparator" w:id="0">
    <w:p w14:paraId="166E8C7F" w14:textId="77777777" w:rsidR="00301F85" w:rsidRDefault="00301F85"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hakkında ek bilgiler / </w:t>
      </w:r>
      <w:r w:rsidR="00451C7B" w:rsidRPr="00222017">
        <w:t>Additional</w:t>
      </w:r>
      <w:r w:rsidR="00451C7B" w:rsidRPr="0056244A">
        <w:t xml:space="preserve"> information about the article. Makale hakkında ek bilgiler / Additional information about the article. Makale hakkında ek bilgiler / Additional information about the article.</w:t>
      </w:r>
      <w:r w:rsidR="00451C7B" w:rsidRPr="0056244A">
        <w:rPr>
          <w:color w:val="C00000"/>
        </w:rPr>
        <w:t xml:space="preserve"> (Değiştirmeyeniz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r w:rsidR="00477189">
        <w:t>Unvan/</w:t>
      </w:r>
      <w:r w:rsidR="00477189" w:rsidRPr="00477189">
        <w:t>Title</w:t>
      </w:r>
      <w:r w:rsidR="00477189">
        <w:t>,</w:t>
      </w:r>
      <w:bookmarkEnd w:id="0"/>
      <w:r w:rsidR="00477189">
        <w:t xml:space="preserve"> </w:t>
      </w:r>
      <w:r w:rsidR="00F366F8" w:rsidRPr="0056244A">
        <w:t>X Üniversitesi/University, Y Fakültesi/Faculty</w:t>
      </w:r>
      <w:r w:rsidR="00660795" w:rsidRPr="0056244A">
        <w:t>, Ülke/Country</w:t>
      </w:r>
      <w:r w:rsidR="002053D0" w:rsidRPr="0056244A">
        <w:t>,</w:t>
      </w:r>
      <w:r w:rsidR="00F366F8" w:rsidRPr="0056244A">
        <w:t xml:space="preserve"> aaa@bbb.edu.tr </w:t>
      </w:r>
      <w:r w:rsidR="00F366F8" w:rsidRPr="0056244A">
        <w:rPr>
          <w:color w:val="C00000"/>
        </w:rPr>
        <w:t>(Değiştirmeyeniz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r w:rsidRPr="0052322F">
        <w:t>Garamond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r w:rsidRPr="00440781">
        <w:t>nk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r w:rsidR="00B3628F" w:rsidRPr="00B3628F">
        <w:t>Garamond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r w:rsidR="00B3628F" w:rsidRPr="00440781">
        <w:t>nk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Footnotes within the manuscript should be written in Garamond font, 9-point size, justified alignment, and single line spacing; 3 nk spacing should be left before and after each paragraph.</w:t>
      </w:r>
      <w:r w:rsidR="00B3628F">
        <w:rPr>
          <w:sz w:val="18"/>
          <w:szCs w:val="18"/>
          <w:lang w:val="en-US"/>
        </w:rPr>
        <w:t xml:space="preserve"> </w:t>
      </w:r>
      <w:r w:rsidR="00B3628F" w:rsidRPr="00B3628F">
        <w:rPr>
          <w:sz w:val="18"/>
          <w:szCs w:val="18"/>
          <w:lang w:val="en-US"/>
        </w:rPr>
        <w:t>Footnotes within the manuscript should be written in Garamond font, 9-point size, justified alignment, and single line spacing; 3 nk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2FC7"/>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19D"/>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40FB"/>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115"/>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1F85"/>
    <w:rsid w:val="0030244A"/>
    <w:rsid w:val="00302D83"/>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326"/>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6A90"/>
    <w:rsid w:val="00477189"/>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28F"/>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5567"/>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57A01"/>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1B2"/>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296C"/>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AF7430"/>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1885"/>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214"/>
    <w:rsid w:val="00CF7934"/>
    <w:rsid w:val="00D03FFC"/>
    <w:rsid w:val="00D04063"/>
    <w:rsid w:val="00D04723"/>
    <w:rsid w:val="00D04A43"/>
    <w:rsid w:val="00D04AA2"/>
    <w:rsid w:val="00D05773"/>
    <w:rsid w:val="00D063E0"/>
    <w:rsid w:val="00D11221"/>
    <w:rsid w:val="00D12DC2"/>
    <w:rsid w:val="00D159AC"/>
    <w:rsid w:val="00D161F2"/>
    <w:rsid w:val="00D20483"/>
    <w:rsid w:val="00D22012"/>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5D38"/>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3EE4"/>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1946F9"/>
    <w:rsid w:val="002A397B"/>
    <w:rsid w:val="002F1FDB"/>
    <w:rsid w:val="00302D83"/>
    <w:rsid w:val="003B7B54"/>
    <w:rsid w:val="003D4E69"/>
    <w:rsid w:val="00466F74"/>
    <w:rsid w:val="004E6F03"/>
    <w:rsid w:val="005310DB"/>
    <w:rsid w:val="005D1FF4"/>
    <w:rsid w:val="006078A5"/>
    <w:rsid w:val="00662F21"/>
    <w:rsid w:val="006C14E4"/>
    <w:rsid w:val="00855849"/>
    <w:rsid w:val="00893289"/>
    <w:rsid w:val="008C57BA"/>
    <w:rsid w:val="00B242F7"/>
    <w:rsid w:val="00B73BB8"/>
    <w:rsid w:val="00BA401A"/>
    <w:rsid w:val="00C30877"/>
    <w:rsid w:val="00C91CEA"/>
    <w:rsid w:val="00CA0FD1"/>
    <w:rsid w:val="00CF7214"/>
    <w:rsid w:val="00D22012"/>
    <w:rsid w:val="00D318E7"/>
    <w:rsid w:val="00D60445"/>
    <w:rsid w:val="00DF1722"/>
    <w:rsid w:val="00DF5BC7"/>
    <w:rsid w:val="00E6002F"/>
    <w:rsid w:val="00E72090"/>
    <w:rsid w:val="00EC05E6"/>
    <w:rsid w:val="00F00C62"/>
    <w:rsid w:val="00F10C26"/>
    <w:rsid w:val="00FA4B66"/>
    <w:rsid w:val="00FE510B"/>
    <w:rsid w:val="00FF431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8097</Words>
  <Characters>46157</Characters>
  <Application>Microsoft Office Word</Application>
  <DocSecurity>0</DocSecurity>
  <Lines>384</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4</cp:revision>
  <cp:lastPrinted>2026-04-28T08:51:00Z</cp:lastPrinted>
  <dcterms:created xsi:type="dcterms:W3CDTF">2026-07-03T08:19:00Z</dcterms:created>
  <dcterms:modified xsi:type="dcterms:W3CDTF">2026-07-03T08:24:00Z</dcterms:modified>
</cp:coreProperties>
</file>